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935" w:rsidRPr="00502935" w:rsidRDefault="00502935" w:rsidP="00502935">
      <w:pPr>
        <w:spacing w:after="300" w:line="240" w:lineRule="auto"/>
        <w:jc w:val="center"/>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О Единых правилах в области защиты прав потребителей</w:t>
      </w:r>
    </w:p>
    <w:p w:rsidR="00502935" w:rsidRPr="00502935" w:rsidRDefault="00502935" w:rsidP="00502935">
      <w:pPr>
        <w:spacing w:after="300" w:line="240" w:lineRule="auto"/>
        <w:ind w:firstLine="708"/>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06 декабря 2024 года был принят значимый документ - Декрет Высшего Государственного Совета Союзного государства №6 «О единых правилах в области защиты прав потребителей» (далее – Единые правила).</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Граждане России и Белоруссии как потребители получили равную защиту своих прав и возможность на одинаковых условиях обращаться в организации, уполномоченные органы и суды на территории обоих государств.</w:t>
      </w:r>
    </w:p>
    <w:p w:rsidR="00502935" w:rsidRPr="00502935" w:rsidRDefault="00502935" w:rsidP="00502935">
      <w:pPr>
        <w:spacing w:after="300" w:line="240" w:lineRule="auto"/>
        <w:jc w:val="center"/>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Что важно знать о Единых правилах!</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 xml:space="preserve">Национальное законодательство в области защиты прав потребителей применяется, когда не противоречит Единым правилам. В России основным нормативным правовым актом, регулирующим отношения между потребителями и продавцами, исполнителями, изготовителями, импортерами, владельцами </w:t>
      </w:r>
      <w:proofErr w:type="spellStart"/>
      <w:r w:rsidRPr="00502935">
        <w:rPr>
          <w:rFonts w:ascii="Times New Roman" w:eastAsia="Times New Roman" w:hAnsi="Times New Roman" w:cs="Times New Roman"/>
          <w:sz w:val="21"/>
          <w:szCs w:val="21"/>
          <w:lang w:eastAsia="ru-RU"/>
        </w:rPr>
        <w:t>агрегаторов</w:t>
      </w:r>
      <w:proofErr w:type="spellEnd"/>
      <w:r w:rsidRPr="00502935">
        <w:rPr>
          <w:rFonts w:ascii="Times New Roman" w:eastAsia="Times New Roman" w:hAnsi="Times New Roman" w:cs="Times New Roman"/>
          <w:sz w:val="21"/>
          <w:szCs w:val="21"/>
          <w:lang w:eastAsia="ru-RU"/>
        </w:rPr>
        <w:t>, является Закон Российской Федерации от 7 февраля 1992 №2300-I «О защите прав потребителей» (далее – Закон).</w:t>
      </w:r>
      <w:r>
        <w:rPr>
          <w:rFonts w:ascii="Times New Roman" w:eastAsia="Times New Roman" w:hAnsi="Times New Roman" w:cs="Times New Roman"/>
          <w:sz w:val="21"/>
          <w:szCs w:val="21"/>
          <w:lang w:eastAsia="ru-RU"/>
        </w:rPr>
        <w:t xml:space="preserve"> </w:t>
      </w:r>
      <w:r w:rsidRPr="00502935">
        <w:rPr>
          <w:rFonts w:ascii="Times New Roman" w:eastAsia="Times New Roman" w:hAnsi="Times New Roman" w:cs="Times New Roman"/>
          <w:sz w:val="21"/>
          <w:szCs w:val="21"/>
          <w:lang w:eastAsia="ru-RU"/>
        </w:rPr>
        <w:t>Но, Закон не применяется, если международным договором установлены иные правила о защите прав потребителей (пункт 1 статьи 2 Закона). Таким образом, положения Закона работают в части, не противоречащей Единым правилам.</w:t>
      </w:r>
    </w:p>
    <w:p w:rsidR="00502935" w:rsidRPr="00502935" w:rsidRDefault="00502935" w:rsidP="00502935">
      <w:pPr>
        <w:shd w:val="clear" w:color="auto" w:fill="FFFFFF"/>
        <w:spacing w:after="300" w:line="240" w:lineRule="auto"/>
        <w:ind w:firstLine="708"/>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 xml:space="preserve">Единые правила хорошо детализированы и адаптированы к современным реалиям. </w:t>
      </w:r>
      <w:proofErr w:type="gramStart"/>
      <w:r w:rsidRPr="00502935">
        <w:rPr>
          <w:rFonts w:ascii="Times New Roman" w:eastAsia="Times New Roman" w:hAnsi="Times New Roman" w:cs="Times New Roman"/>
          <w:sz w:val="21"/>
          <w:szCs w:val="21"/>
          <w:lang w:eastAsia="ru-RU"/>
        </w:rPr>
        <w:t>К примеру, в Единых правилах, существенный недостаток продукции – это неустранимый недостаток либо недостаток, который не может быть устранен без несоразмерных расходов (в размере тридцати и более процентов от стоимости продукции, определяемой на момент устранения недостатка), либо несоразмерных затрат времени (превышающих предельные сроки, установленные Едиными правилами для безвозмездного устранения недостатков по требованию потребителя), или выявляется неоднократно, или проявляется вновь после его</w:t>
      </w:r>
      <w:proofErr w:type="gramEnd"/>
      <w:r w:rsidRPr="00502935">
        <w:rPr>
          <w:rFonts w:ascii="Times New Roman" w:eastAsia="Times New Roman" w:hAnsi="Times New Roman" w:cs="Times New Roman"/>
          <w:sz w:val="21"/>
          <w:szCs w:val="21"/>
          <w:lang w:eastAsia="ru-RU"/>
        </w:rPr>
        <w:t xml:space="preserve"> устранения, либо другие подобные недостатки. В Законе такой конкретики нет.</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В Единых правилах расширен перечень хозяйствующих субъектов, участвующих в отношениях с потребителями.</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К изготовителям, исполнителям, продавцам, отнесены физические лица, не зарегистрированные в качестве индивидуальных предпринимателей, но, тем не менее, выполняющие их функции. В перечень лиц, ответственных перед потребителями за нарушение их прав, включены также поставщики, их можно отнести к оптовым продавцам.</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Введено обобщающее понятие для всех объектов потребительских правоотношений – «продукция». Продукция – это товар, результат работы, услуга, цифровой продукт.</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Статья 14 Единых правил. Установлена защита прав потребителей при реализации условно бесплатных товаров (работ, услуг), так продавец (исполнитель), реализующий продукцию потребителям на безвозмездной основе, обязан соблюдать положения настоящих Единых правил.</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Статья 43 Единых правил. Если цифровой продукт предполагает периодическое списание абонентской платы, продавец (</w:t>
      </w:r>
      <w:proofErr w:type="spellStart"/>
      <w:r w:rsidRPr="00502935">
        <w:rPr>
          <w:rFonts w:ascii="Times New Roman" w:eastAsia="Times New Roman" w:hAnsi="Times New Roman" w:cs="Times New Roman"/>
          <w:sz w:val="21"/>
          <w:szCs w:val="21"/>
          <w:lang w:eastAsia="ru-RU"/>
        </w:rPr>
        <w:t>агрегатор</w:t>
      </w:r>
      <w:proofErr w:type="spellEnd"/>
      <w:r w:rsidRPr="00502935">
        <w:rPr>
          <w:rFonts w:ascii="Times New Roman" w:eastAsia="Times New Roman" w:hAnsi="Times New Roman" w:cs="Times New Roman"/>
          <w:sz w:val="21"/>
          <w:szCs w:val="21"/>
          <w:lang w:eastAsia="ru-RU"/>
        </w:rPr>
        <w:t>) обязан не менее чем за 3 дня до очередного списания уведомить об этом потребителя. Уведомление должно содержать информацию о том, как отказаться от цифрового продукта и остановить списание абонентской платы.</w:t>
      </w:r>
    </w:p>
    <w:p w:rsidR="00502935" w:rsidRPr="00502935" w:rsidRDefault="00502935" w:rsidP="00502935">
      <w:pPr>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Статья 26 Единых правил. В случае возврата товара ненадлежащего качества, проданного в кредит, потребителю должны вернуть уплаченную за товар денежную сумму в размере кредита, погашенного ко дню возврата товара. Также ему возмещается плата за предоставление кредита.</w:t>
      </w:r>
    </w:p>
    <w:p w:rsidR="00502935" w:rsidRPr="00502935" w:rsidRDefault="00502935" w:rsidP="00502935">
      <w:pPr>
        <w:shd w:val="clear" w:color="auto" w:fill="FFFFFF"/>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w:t>
      </w:r>
    </w:p>
    <w:p w:rsidR="00502935" w:rsidRPr="00502935" w:rsidRDefault="00502935" w:rsidP="00502935">
      <w:pPr>
        <w:shd w:val="clear" w:color="auto" w:fill="FFFFFF"/>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lastRenderedPageBreak/>
        <w:t>Сокращены предельные сроки удовлетворения законных требований потребителя ответственными перед ним лицами, причем в отношении срока на безвозмездное устранение недостатков (то есть на гарантийный ремонт) сокращение значительное: с 45 до 14 дней.</w:t>
      </w:r>
    </w:p>
    <w:p w:rsidR="00502935" w:rsidRPr="00502935" w:rsidRDefault="00502935" w:rsidP="00502935">
      <w:pPr>
        <w:shd w:val="clear" w:color="auto" w:fill="FFFFFF"/>
        <w:spacing w:after="30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Конкретизируется срок, в течение которого потребитель вправе отказаться от заключенного договора в случае не предоставления ему необходимой и достоверной информации о продукции при заключении договора – 7-дневный срок.</w:t>
      </w:r>
    </w:p>
    <w:p w:rsidR="00502935" w:rsidRPr="00502935" w:rsidRDefault="00502935" w:rsidP="00502935">
      <w:pPr>
        <w:spacing w:line="240" w:lineRule="auto"/>
        <w:jc w:val="both"/>
        <w:rPr>
          <w:rFonts w:ascii="Times New Roman" w:eastAsia="Times New Roman" w:hAnsi="Times New Roman" w:cs="Times New Roman"/>
          <w:sz w:val="21"/>
          <w:szCs w:val="21"/>
          <w:lang w:eastAsia="ru-RU"/>
        </w:rPr>
      </w:pPr>
      <w:proofErr w:type="gramStart"/>
      <w:r w:rsidRPr="00502935">
        <w:rPr>
          <w:rFonts w:ascii="Times New Roman" w:eastAsia="Times New Roman" w:hAnsi="Times New Roman" w:cs="Times New Roman"/>
          <w:sz w:val="21"/>
          <w:szCs w:val="21"/>
          <w:lang w:eastAsia="ru-RU"/>
        </w:rPr>
        <w:t>Единые правила в области защиты прав потребителей между Российской Федерацией и Республикой Беларусь направлены на сближение национальных законодательств, что позволит улучшить уровень правовой защиты граждан государств-участников по защите их интересов от недобросовестной деятельности хозяйствующих субъектов, в том числе физического лица, не зарегистрированного в качестве индивидуального предпринимателя, выполняющего работы или оказывающего услуги потребителям.</w:t>
      </w:r>
      <w:proofErr w:type="gramEnd"/>
    </w:p>
    <w:p w:rsidR="00502935" w:rsidRPr="00502935" w:rsidRDefault="00502935" w:rsidP="00502935">
      <w:pPr>
        <w:spacing w:after="0" w:line="240" w:lineRule="auto"/>
        <w:jc w:val="both"/>
        <w:rPr>
          <w:rFonts w:ascii="Times New Roman" w:eastAsia="Times New Roman" w:hAnsi="Times New Roman" w:cs="Times New Roman"/>
          <w:sz w:val="21"/>
          <w:szCs w:val="21"/>
          <w:lang w:eastAsia="ru-RU"/>
        </w:rPr>
      </w:pPr>
      <w:r w:rsidRPr="00502935">
        <w:rPr>
          <w:rFonts w:ascii="Times New Roman" w:eastAsia="Times New Roman" w:hAnsi="Times New Roman" w:cs="Times New Roman"/>
          <w:sz w:val="21"/>
          <w:szCs w:val="21"/>
          <w:lang w:eastAsia="ru-RU"/>
        </w:rPr>
        <w:t>Зеленодольский территориальный орган Госалкогольинспекции Республики Татарстан</w:t>
      </w:r>
      <w:r>
        <w:rPr>
          <w:rFonts w:ascii="Times New Roman" w:eastAsia="Times New Roman" w:hAnsi="Times New Roman" w:cs="Times New Roman"/>
          <w:sz w:val="21"/>
          <w:szCs w:val="21"/>
          <w:lang w:eastAsia="ru-RU"/>
        </w:rPr>
        <w:t>, 2</w:t>
      </w:r>
      <w:r w:rsidR="00B8300E">
        <w:rPr>
          <w:rFonts w:ascii="Times New Roman" w:eastAsia="Times New Roman" w:hAnsi="Times New Roman" w:cs="Times New Roman"/>
          <w:sz w:val="21"/>
          <w:szCs w:val="21"/>
          <w:lang w:eastAsia="ru-RU"/>
        </w:rPr>
        <w:t>8</w:t>
      </w:r>
      <w:bookmarkStart w:id="0" w:name="_GoBack"/>
      <w:bookmarkEnd w:id="0"/>
      <w:r>
        <w:rPr>
          <w:rFonts w:ascii="Times New Roman" w:eastAsia="Times New Roman" w:hAnsi="Times New Roman" w:cs="Times New Roman"/>
          <w:sz w:val="21"/>
          <w:szCs w:val="21"/>
          <w:lang w:eastAsia="ru-RU"/>
        </w:rPr>
        <w:t>.04.2025</w:t>
      </w:r>
    </w:p>
    <w:p w:rsidR="00953B6D" w:rsidRPr="00502935" w:rsidRDefault="00953B6D" w:rsidP="00502935">
      <w:pPr>
        <w:jc w:val="both"/>
        <w:rPr>
          <w:rFonts w:ascii="Times New Roman" w:hAnsi="Times New Roman" w:cs="Times New Roman"/>
        </w:rPr>
      </w:pPr>
    </w:p>
    <w:sectPr w:rsidR="00953B6D" w:rsidRPr="00502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65"/>
    <w:rsid w:val="00502935"/>
    <w:rsid w:val="00953B6D"/>
    <w:rsid w:val="00B8300E"/>
    <w:rsid w:val="00E9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133109">
      <w:bodyDiv w:val="1"/>
      <w:marLeft w:val="0"/>
      <w:marRight w:val="0"/>
      <w:marTop w:val="0"/>
      <w:marBottom w:val="0"/>
      <w:divBdr>
        <w:top w:val="none" w:sz="0" w:space="0" w:color="auto"/>
        <w:left w:val="none" w:sz="0" w:space="0" w:color="auto"/>
        <w:bottom w:val="none" w:sz="0" w:space="0" w:color="auto"/>
        <w:right w:val="none" w:sz="0" w:space="0" w:color="auto"/>
      </w:divBdr>
      <w:divsChild>
        <w:div w:id="11618196">
          <w:marLeft w:val="0"/>
          <w:marRight w:val="0"/>
          <w:marTop w:val="300"/>
          <w:marBottom w:val="750"/>
          <w:divBdr>
            <w:top w:val="none" w:sz="0" w:space="0" w:color="auto"/>
            <w:left w:val="none" w:sz="0" w:space="0" w:color="auto"/>
            <w:bottom w:val="none" w:sz="0" w:space="0" w:color="auto"/>
            <w:right w:val="none" w:sz="0" w:space="0" w:color="auto"/>
          </w:divBdr>
        </w:div>
        <w:div w:id="1948925217">
          <w:marLeft w:val="-225"/>
          <w:marRight w:val="-225"/>
          <w:marTop w:val="0"/>
          <w:marBottom w:val="0"/>
          <w:divBdr>
            <w:top w:val="none" w:sz="0" w:space="0" w:color="auto"/>
            <w:left w:val="none" w:sz="0" w:space="0" w:color="auto"/>
            <w:bottom w:val="none" w:sz="0" w:space="0" w:color="auto"/>
            <w:right w:val="none" w:sz="0" w:space="0" w:color="auto"/>
          </w:divBdr>
          <w:divsChild>
            <w:div w:id="78330797">
              <w:marLeft w:val="0"/>
              <w:marRight w:val="0"/>
              <w:marTop w:val="0"/>
              <w:marBottom w:val="0"/>
              <w:divBdr>
                <w:top w:val="none" w:sz="0" w:space="0" w:color="auto"/>
                <w:left w:val="none" w:sz="0" w:space="0" w:color="auto"/>
                <w:bottom w:val="none" w:sz="0" w:space="0" w:color="auto"/>
                <w:right w:val="none" w:sz="0" w:space="0" w:color="auto"/>
              </w:divBdr>
              <w:divsChild>
                <w:div w:id="497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2025-04-02T06:35:00Z</dcterms:created>
  <dcterms:modified xsi:type="dcterms:W3CDTF">2025-04-28T10:56:00Z</dcterms:modified>
</cp:coreProperties>
</file>